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87" w:rsidRPr="00625087" w:rsidRDefault="00625087" w:rsidP="00625087">
      <w:pPr>
        <w:spacing w:after="100" w:afterAutospacing="1" w:line="240" w:lineRule="auto"/>
        <w:jc w:val="center"/>
        <w:textAlignment w:val="top"/>
        <w:rPr>
          <w:rFonts w:ascii="Arial" w:eastAsia="Times New Roman" w:hAnsi="Arial" w:cs="Arial"/>
          <w:noProof/>
          <w:color w:val="58646F"/>
          <w:sz w:val="42"/>
          <w:szCs w:val="44"/>
          <w:lang/>
        </w:rPr>
      </w:pPr>
      <w:r w:rsidRPr="00625087">
        <w:rPr>
          <w:rFonts w:ascii="Arial" w:eastAsia="Times New Roman" w:hAnsi="Arial" w:cs="Arial"/>
          <w:noProof/>
          <w:color w:val="58646F"/>
          <w:sz w:val="42"/>
          <w:szCs w:val="44"/>
          <w:lang/>
        </w:rPr>
        <w:t>Lizing</w:t>
      </w:r>
    </w:p>
    <w:p w:rsidR="00625087" w:rsidRPr="00625087" w:rsidRDefault="00625087" w:rsidP="00625087">
      <w:pPr>
        <w:spacing w:after="100" w:afterAutospacing="1" w:line="240" w:lineRule="auto"/>
        <w:textAlignment w:val="top"/>
        <w:rPr>
          <w:rFonts w:ascii="Arial" w:eastAsia="Times New Roman" w:hAnsi="Arial" w:cs="Arial"/>
          <w:color w:val="58646F"/>
          <w:sz w:val="23"/>
          <w:szCs w:val="24"/>
          <w:lang/>
        </w:rPr>
      </w:pPr>
      <w:r w:rsidRPr="00625087">
        <w:rPr>
          <w:rFonts w:ascii="Arial" w:eastAsia="Times New Roman" w:hAnsi="Arial" w:cs="Arial"/>
          <w:color w:val="58646F"/>
          <w:sz w:val="23"/>
          <w:szCs w:val="24"/>
          <w:lang/>
        </w:rPr>
        <w:t>Reč lizing potiče od engleske reči lease što znači iznajmiti, rentirati, uzeti pod zakup. Ovaj pojam je u drugoj polovini XX veka evoluirao u finansijki model koji danas ima svoje autonomno značenje.</w:t>
      </w:r>
    </w:p>
    <w:p w:rsidR="00625087" w:rsidRPr="00625087" w:rsidRDefault="00625087" w:rsidP="00625087">
      <w:pPr>
        <w:spacing w:after="100" w:afterAutospacing="1" w:line="240" w:lineRule="auto"/>
        <w:textAlignment w:val="top"/>
        <w:rPr>
          <w:rFonts w:ascii="Arial" w:eastAsia="Times New Roman" w:hAnsi="Arial" w:cs="Arial"/>
          <w:color w:val="58646F"/>
          <w:sz w:val="23"/>
          <w:szCs w:val="24"/>
          <w:lang/>
        </w:rPr>
      </w:pPr>
      <w:r w:rsidRPr="00625087">
        <w:rPr>
          <w:rFonts w:ascii="Arial" w:eastAsia="Times New Roman" w:hAnsi="Arial" w:cs="Arial"/>
          <w:color w:val="58646F"/>
          <w:sz w:val="23"/>
          <w:szCs w:val="24"/>
          <w:lang/>
        </w:rPr>
        <w:t>Smisao lizinga oslikava se u Aristotelovoj tvrdnji: "Istinsko bogatstvo nije u vlasništvu nad imovinom, već u pravu da se ona koristi."</w:t>
      </w:r>
    </w:p>
    <w:p w:rsidR="00625087" w:rsidRPr="00625087" w:rsidRDefault="00625087" w:rsidP="00625087">
      <w:pPr>
        <w:spacing w:after="0" w:line="240" w:lineRule="auto"/>
        <w:textAlignment w:val="top"/>
        <w:rPr>
          <w:rFonts w:ascii="Arial" w:eastAsia="Times New Roman" w:hAnsi="Arial" w:cs="Arial"/>
          <w:color w:val="58646F"/>
          <w:sz w:val="23"/>
          <w:szCs w:val="24"/>
          <w:lang/>
        </w:rPr>
      </w:pPr>
      <w:r w:rsidRPr="00625087">
        <w:rPr>
          <w:rFonts w:ascii="Arial" w:eastAsia="Times New Roman" w:hAnsi="Arial" w:cs="Arial"/>
          <w:color w:val="58646F"/>
          <w:sz w:val="23"/>
          <w:szCs w:val="24"/>
          <w:lang/>
        </w:rPr>
        <w:t>Izaberite praktičan i fleksibilan način finansiranja putem finansijskog lizinga, što podrazumeva pravo da koristite i upravljate predmetom lizinga tokom trajanja ugovora. Dok predmet lizinga plaćate na rate, njegovim korišćenjem ostvarujete profit.</w:t>
      </w:r>
      <w:r w:rsidRPr="00625087">
        <w:rPr>
          <w:rFonts w:ascii="Arial" w:eastAsia="Times New Roman" w:hAnsi="Arial" w:cs="Arial"/>
          <w:color w:val="58646F"/>
          <w:sz w:val="23"/>
          <w:szCs w:val="24"/>
          <w:lang/>
        </w:rPr>
        <w:br/>
        <w:t>Tokom perioda otplate, kao primalac lizinga ostvarujete ekonomska prava nad predmetom lizinga, dok pravni vlasnik u tom periodu ostaje davalac lizinga.</w:t>
      </w:r>
      <w:r w:rsidRPr="00625087">
        <w:rPr>
          <w:rFonts w:ascii="Arial" w:eastAsia="Times New Roman" w:hAnsi="Arial" w:cs="Arial"/>
          <w:color w:val="58646F"/>
          <w:sz w:val="23"/>
          <w:szCs w:val="24"/>
          <w:lang/>
        </w:rPr>
        <w:br/>
      </w:r>
      <w:r w:rsidRPr="00625087">
        <w:rPr>
          <w:rFonts w:ascii="Arial" w:eastAsia="Times New Roman" w:hAnsi="Arial" w:cs="Arial"/>
          <w:color w:val="58646F"/>
          <w:sz w:val="23"/>
          <w:szCs w:val="24"/>
          <w:lang/>
        </w:rPr>
        <w:br/>
        <w:t>Otplatom poslednje rate i prenosom vlasništva postajete vlasnik predmeta lizinga.</w:t>
      </w:r>
      <w:r w:rsidRPr="00625087">
        <w:rPr>
          <w:rFonts w:ascii="Arial" w:eastAsia="Times New Roman" w:hAnsi="Arial" w:cs="Arial"/>
          <w:color w:val="58646F"/>
          <w:sz w:val="23"/>
          <w:szCs w:val="24"/>
          <w:lang/>
        </w:rPr>
        <w:br/>
      </w:r>
    </w:p>
    <w:p w:rsidR="00625087" w:rsidRPr="00625087" w:rsidRDefault="00625087" w:rsidP="00625087">
      <w:pPr>
        <w:spacing w:after="0" w:line="240" w:lineRule="auto"/>
        <w:textAlignment w:val="top"/>
        <w:rPr>
          <w:rFonts w:ascii="Arial" w:eastAsia="Times New Roman" w:hAnsi="Arial" w:cs="Arial"/>
          <w:color w:val="58646F"/>
          <w:sz w:val="23"/>
          <w:szCs w:val="24"/>
        </w:rPr>
      </w:pPr>
      <w:r w:rsidRPr="00625087">
        <w:rPr>
          <w:rFonts w:ascii="Arial" w:eastAsia="Times New Roman" w:hAnsi="Arial" w:cs="Arial"/>
          <w:noProof/>
          <w:color w:val="58646F"/>
          <w:sz w:val="23"/>
          <w:szCs w:val="23"/>
        </w:rPr>
        <w:drawing>
          <wp:inline distT="0" distB="0" distL="0" distR="0">
            <wp:extent cx="6289675" cy="2655570"/>
            <wp:effectExtent l="19050" t="0" r="0" b="0"/>
            <wp:docPr id="1" name="Picture 1" descr="https://assets.erstegroup.com/content/sites/rs/ebs/www_erstebank_rs/sr/s-leasing/sta-je-lizing/_jcr_content/mainParsys/inpagenavigation/container/sectionwithheadline/items/textwithimage/image.fitIn.w950.png/148655971773714851683569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erstegroup.com/content/sites/rs/ebs/www_erstebank_rs/sr/s-leasing/sta-je-lizing/_jcr_content/mainParsys/inpagenavigation/container/sectionwithheadline/items/textwithimage/image.fitIn.w950.png/1486559717737148516835694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675" cy="265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DA3" w:rsidRPr="00625087" w:rsidRDefault="003B1DA3">
      <w:pPr>
        <w:rPr>
          <w:sz w:val="21"/>
          <w:szCs w:val="21"/>
        </w:rPr>
      </w:pPr>
    </w:p>
    <w:p w:rsidR="00625087" w:rsidRPr="00625087" w:rsidRDefault="00625087">
      <w:pPr>
        <w:rPr>
          <w:sz w:val="21"/>
          <w:szCs w:val="21"/>
        </w:rPr>
      </w:pPr>
    </w:p>
    <w:p w:rsidR="00625087" w:rsidRPr="00625087" w:rsidRDefault="00625087" w:rsidP="00625087">
      <w:pPr>
        <w:spacing w:after="0" w:line="240" w:lineRule="auto"/>
        <w:textAlignment w:val="top"/>
        <w:rPr>
          <w:rFonts w:ascii="Arial" w:eastAsia="Times New Roman" w:hAnsi="Arial" w:cs="Arial"/>
          <w:color w:val="58646F"/>
          <w:sz w:val="23"/>
          <w:szCs w:val="23"/>
          <w:lang/>
        </w:rPr>
      </w:pPr>
      <w:r w:rsidRPr="00625087">
        <w:rPr>
          <w:rFonts w:ascii="Arial" w:eastAsia="Times New Roman" w:hAnsi="Arial" w:cs="Arial"/>
          <w:color w:val="58646F"/>
          <w:sz w:val="23"/>
          <w:szCs w:val="24"/>
          <w:lang/>
        </w:rPr>
        <w:t>Finansijski lizing je posao u kome davalac lizinga prenosi ovlašćenja držanja i korišćenja predmeta lizinga na ugovoreno vreme primaocu lizinga, a primalac mu za to plaća ugovorenu naknadu u ratama. Lizing predstavlja jedan od načina finansiranja i ulaganja u osnovna sredstva za tačno određeni predmet, te se javlja kao alternativa sopstvenim sredstvima, bankarskim kreditima.</w:t>
      </w:r>
    </w:p>
    <w:p w:rsidR="00625087" w:rsidRPr="00625087" w:rsidRDefault="00625087" w:rsidP="00625087">
      <w:pPr>
        <w:spacing w:after="0" w:line="240" w:lineRule="auto"/>
        <w:textAlignment w:val="top"/>
        <w:rPr>
          <w:rFonts w:ascii="Arial" w:eastAsia="Times New Roman" w:hAnsi="Arial" w:cs="Arial"/>
          <w:color w:val="58646F"/>
          <w:sz w:val="23"/>
          <w:szCs w:val="23"/>
          <w:lang/>
        </w:rPr>
      </w:pPr>
    </w:p>
    <w:p w:rsidR="00625087" w:rsidRPr="00625087" w:rsidRDefault="00625087" w:rsidP="00625087">
      <w:pPr>
        <w:spacing w:after="0" w:line="240" w:lineRule="auto"/>
        <w:textAlignment w:val="top"/>
        <w:rPr>
          <w:rFonts w:ascii="Arial" w:eastAsia="Times New Roman" w:hAnsi="Arial" w:cs="Arial"/>
          <w:color w:val="58646F"/>
          <w:sz w:val="23"/>
          <w:szCs w:val="23"/>
          <w:lang/>
        </w:rPr>
      </w:pPr>
      <w:r w:rsidRPr="00625087">
        <w:rPr>
          <w:rFonts w:ascii="Arial" w:eastAsia="Times New Roman" w:hAnsi="Arial" w:cs="Arial"/>
          <w:color w:val="58646F"/>
          <w:sz w:val="23"/>
          <w:szCs w:val="24"/>
          <w:lang/>
        </w:rPr>
        <w:t>Karakteristike lizinga</w:t>
      </w:r>
    </w:p>
    <w:p w:rsidR="00625087" w:rsidRPr="00625087" w:rsidRDefault="00625087" w:rsidP="00625087">
      <w:pPr>
        <w:spacing w:after="0" w:line="240" w:lineRule="auto"/>
        <w:textAlignment w:val="top"/>
        <w:rPr>
          <w:rFonts w:ascii="Arial" w:eastAsia="Times New Roman" w:hAnsi="Arial" w:cs="Arial"/>
          <w:noProof/>
          <w:color w:val="58646F"/>
          <w:sz w:val="23"/>
          <w:szCs w:val="24"/>
          <w:lang/>
        </w:rPr>
      </w:pPr>
    </w:p>
    <w:p w:rsidR="00625087" w:rsidRPr="00625087" w:rsidRDefault="00625087" w:rsidP="00625087">
      <w:pPr>
        <w:spacing w:after="0" w:line="240" w:lineRule="auto"/>
        <w:textAlignment w:val="top"/>
        <w:rPr>
          <w:rFonts w:ascii="Arial" w:eastAsia="Times New Roman" w:hAnsi="Arial" w:cs="Arial"/>
          <w:color w:val="58646F"/>
          <w:sz w:val="23"/>
          <w:szCs w:val="24"/>
          <w:lang/>
        </w:rPr>
      </w:pPr>
      <w:r w:rsidRPr="00625087">
        <w:rPr>
          <w:rFonts w:ascii="Arial" w:eastAsia="Times New Roman" w:hAnsi="Arial" w:cs="Arial"/>
          <w:color w:val="58646F"/>
          <w:sz w:val="23"/>
          <w:szCs w:val="24"/>
          <w:lang/>
        </w:rPr>
        <w:t>Finansiranje se uvek odobrava za tačno određeni predmet</w:t>
      </w:r>
    </w:p>
    <w:p w:rsidR="00625087" w:rsidRPr="00625087" w:rsidRDefault="00625087" w:rsidP="00625087">
      <w:pPr>
        <w:spacing w:after="0" w:line="240" w:lineRule="auto"/>
        <w:textAlignment w:val="top"/>
        <w:rPr>
          <w:rFonts w:ascii="Arial" w:eastAsia="Times New Roman" w:hAnsi="Arial" w:cs="Arial"/>
          <w:color w:val="58646F"/>
          <w:sz w:val="23"/>
          <w:szCs w:val="24"/>
          <w:lang/>
        </w:rPr>
      </w:pPr>
      <w:r w:rsidRPr="00625087">
        <w:rPr>
          <w:rFonts w:ascii="Arial" w:eastAsia="Times New Roman" w:hAnsi="Arial" w:cs="Arial"/>
          <w:color w:val="58646F"/>
          <w:sz w:val="23"/>
          <w:szCs w:val="24"/>
          <w:lang/>
        </w:rPr>
        <w:t>Nabavku predmeta vrši davalac lizinga, a ne primalac lizinga</w:t>
      </w:r>
    </w:p>
    <w:p w:rsidR="00625087" w:rsidRPr="00625087" w:rsidRDefault="00625087" w:rsidP="00625087">
      <w:pPr>
        <w:spacing w:after="0" w:line="240" w:lineRule="auto"/>
        <w:textAlignment w:val="top"/>
        <w:rPr>
          <w:rFonts w:ascii="Arial" w:eastAsia="Times New Roman" w:hAnsi="Arial" w:cs="Arial"/>
          <w:color w:val="58646F"/>
          <w:sz w:val="23"/>
          <w:szCs w:val="24"/>
          <w:lang/>
        </w:rPr>
      </w:pPr>
      <w:r w:rsidRPr="00625087">
        <w:rPr>
          <w:rFonts w:ascii="Arial" w:eastAsia="Times New Roman" w:hAnsi="Arial" w:cs="Arial"/>
          <w:color w:val="58646F"/>
          <w:sz w:val="23"/>
          <w:szCs w:val="24"/>
          <w:lang/>
        </w:rPr>
        <w:t>Davalac lizinga je vlasnik predmeta tokom celog perioda ugovora o lizingu</w:t>
      </w:r>
    </w:p>
    <w:p w:rsidR="00625087" w:rsidRPr="00625087" w:rsidRDefault="00625087" w:rsidP="00625087">
      <w:pPr>
        <w:spacing w:after="0" w:line="240" w:lineRule="auto"/>
        <w:textAlignment w:val="top"/>
        <w:rPr>
          <w:rFonts w:ascii="Arial" w:eastAsia="Times New Roman" w:hAnsi="Arial" w:cs="Arial"/>
          <w:color w:val="58646F"/>
          <w:sz w:val="23"/>
          <w:szCs w:val="24"/>
          <w:lang/>
        </w:rPr>
      </w:pPr>
      <w:r w:rsidRPr="00625087">
        <w:rPr>
          <w:rFonts w:ascii="Arial" w:eastAsia="Times New Roman" w:hAnsi="Arial" w:cs="Arial"/>
          <w:color w:val="58646F"/>
          <w:sz w:val="23"/>
          <w:szCs w:val="24"/>
          <w:lang/>
        </w:rPr>
        <w:t>Predmet lizinga ujedno predstavlja i sredstvo obezbeđenja naplate</w:t>
      </w:r>
    </w:p>
    <w:p w:rsidR="00625087" w:rsidRPr="00625087" w:rsidRDefault="00625087" w:rsidP="00625087">
      <w:pPr>
        <w:spacing w:after="0" w:line="240" w:lineRule="auto"/>
        <w:textAlignment w:val="top"/>
        <w:rPr>
          <w:rFonts w:ascii="Arial" w:eastAsia="Times New Roman" w:hAnsi="Arial" w:cs="Arial"/>
          <w:color w:val="58646F"/>
          <w:sz w:val="23"/>
          <w:szCs w:val="24"/>
          <w:lang/>
        </w:rPr>
      </w:pPr>
      <w:r w:rsidRPr="00625087">
        <w:rPr>
          <w:rFonts w:ascii="Arial" w:eastAsia="Times New Roman" w:hAnsi="Arial" w:cs="Arial"/>
          <w:color w:val="58646F"/>
          <w:sz w:val="23"/>
          <w:szCs w:val="24"/>
          <w:lang/>
        </w:rPr>
        <w:t>Predmet lizinga mora biti kasko/imovinski osiguran tokom trajanja ugovora</w:t>
      </w:r>
    </w:p>
    <w:p w:rsidR="00625087" w:rsidRPr="00625087" w:rsidRDefault="00625087" w:rsidP="00625087">
      <w:pPr>
        <w:spacing w:after="0" w:line="240" w:lineRule="auto"/>
        <w:textAlignment w:val="top"/>
        <w:rPr>
          <w:rFonts w:ascii="Arial" w:eastAsia="Times New Roman" w:hAnsi="Arial" w:cs="Arial"/>
          <w:color w:val="58646F"/>
          <w:sz w:val="23"/>
          <w:szCs w:val="24"/>
          <w:lang/>
        </w:rPr>
      </w:pPr>
    </w:p>
    <w:sectPr w:rsidR="00625087" w:rsidRPr="00625087" w:rsidSect="0062508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54372"/>
    <w:multiLevelType w:val="multilevel"/>
    <w:tmpl w:val="3EE4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25087"/>
    <w:rsid w:val="002F7CC3"/>
    <w:rsid w:val="003B1DA3"/>
    <w:rsid w:val="00625087"/>
    <w:rsid w:val="00633A33"/>
    <w:rsid w:val="00FA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DA3"/>
  </w:style>
  <w:style w:type="paragraph" w:styleId="Heading3">
    <w:name w:val="heading 3"/>
    <w:basedOn w:val="Normal"/>
    <w:link w:val="Heading3Char"/>
    <w:uiPriority w:val="9"/>
    <w:qFormat/>
    <w:rsid w:val="006250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08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2508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2019-10-02T09:20:00Z</dcterms:created>
  <dcterms:modified xsi:type="dcterms:W3CDTF">2019-10-02T09:31:00Z</dcterms:modified>
</cp:coreProperties>
</file>